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4" w:rsidRDefault="00ED69B4" w:rsidP="00ED6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D69B4" w:rsidRDefault="00480356" w:rsidP="00ED6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D69B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9B4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Дзога</w:t>
      </w:r>
      <w:proofErr w:type="spellEnd"/>
    </w:p>
    <w:p w:rsidR="00ED69B4" w:rsidRPr="004A000B" w:rsidRDefault="00ED69B4" w:rsidP="00ED69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 w:rsidRPr="00917BFC">
        <w:rPr>
          <w:rFonts w:ascii="Times New Roman" w:hAnsi="Times New Roman" w:cs="Times New Roman"/>
          <w:sz w:val="28"/>
          <w:szCs w:val="28"/>
        </w:rPr>
        <w:t xml:space="preserve">___»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91E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69">
        <w:rPr>
          <w:rFonts w:ascii="Times New Roman" w:hAnsi="Times New Roman" w:cs="Times New Roman"/>
          <w:sz w:val="28"/>
          <w:szCs w:val="28"/>
        </w:rPr>
        <w:t>202</w:t>
      </w:r>
      <w:r w:rsidR="00480356">
        <w:rPr>
          <w:rFonts w:ascii="Times New Roman" w:hAnsi="Times New Roman" w:cs="Times New Roman"/>
          <w:sz w:val="28"/>
          <w:szCs w:val="28"/>
        </w:rPr>
        <w:t>2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9B4" w:rsidRPr="00AC1A9A" w:rsidRDefault="00ED69B4" w:rsidP="00ED69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ED69B4" w:rsidRPr="00AC1A9A" w:rsidRDefault="00ED69B4" w:rsidP="00ED69B4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35.02.08 Электрификация и автоматизация сельского хозяйства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ED69B4" w:rsidRPr="00AC1A9A" w:rsidRDefault="00ED69B4" w:rsidP="00ED6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Look w:val="04A0"/>
      </w:tblPr>
      <w:tblGrid>
        <w:gridCol w:w="6379"/>
        <w:gridCol w:w="9356"/>
      </w:tblGrid>
      <w:tr w:rsidR="00ED69B4" w:rsidRPr="00AC1A9A" w:rsidTr="00552344">
        <w:trPr>
          <w:trHeight w:val="1394"/>
        </w:trPr>
        <w:tc>
          <w:tcPr>
            <w:tcW w:w="6379" w:type="dxa"/>
          </w:tcPr>
          <w:p w:rsidR="00ED69B4" w:rsidRPr="00AC1A9A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ED69B4" w:rsidRPr="00AC1A9A" w:rsidRDefault="00ED69B4" w:rsidP="005523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техник-электрик</w:t>
            </w:r>
          </w:p>
          <w:p w:rsidR="00ED69B4" w:rsidRPr="00AC1A9A" w:rsidRDefault="00ED69B4" w:rsidP="00552344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ED69B4" w:rsidRPr="00AC1A9A" w:rsidRDefault="00ED69B4" w:rsidP="00552344">
            <w:pPr>
              <w:tabs>
                <w:tab w:val="center" w:pos="8822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ED69B4" w:rsidRPr="00AC1A9A" w:rsidRDefault="00ED69B4" w:rsidP="00552344">
            <w:pPr>
              <w:tabs>
                <w:tab w:val="center" w:pos="8856"/>
                <w:tab w:val="right" w:pos="145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ED69B4" w:rsidRPr="00290820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0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290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ED69B4" w:rsidRPr="002C4410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</w:tc>
      </w:tr>
    </w:tbl>
    <w:p w:rsidR="00ED69B4" w:rsidRPr="00AC1A9A" w:rsidRDefault="00ED69B4" w:rsidP="00ED69B4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814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257"/>
        <w:gridCol w:w="2117"/>
        <w:gridCol w:w="1638"/>
        <w:gridCol w:w="2151"/>
        <w:gridCol w:w="1431"/>
        <w:gridCol w:w="1152"/>
      </w:tblGrid>
      <w:tr w:rsidR="00ED69B4" w:rsidRPr="006C2A14" w:rsidTr="00552344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 xml:space="preserve">Обучение по дисциплинам и </w:t>
            </w:r>
            <w:proofErr w:type="spellStart"/>
            <w:proofErr w:type="gramStart"/>
            <w:r w:rsidRPr="006C2A14">
              <w:rPr>
                <w:sz w:val="28"/>
                <w:szCs w:val="28"/>
              </w:rPr>
              <w:t>междисциплинар</w:t>
            </w:r>
            <w:r>
              <w:rPr>
                <w:sz w:val="28"/>
                <w:szCs w:val="28"/>
              </w:rPr>
              <w:t>-</w:t>
            </w:r>
            <w:r w:rsidRPr="006C2A14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6C2A14">
              <w:rPr>
                <w:sz w:val="28"/>
                <w:szCs w:val="28"/>
              </w:rPr>
              <w:t xml:space="preserve">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2A14">
              <w:rPr>
                <w:sz w:val="28"/>
                <w:szCs w:val="28"/>
              </w:rPr>
              <w:t>Промежу</w:t>
            </w:r>
            <w:r>
              <w:rPr>
                <w:sz w:val="28"/>
                <w:szCs w:val="28"/>
              </w:rPr>
              <w:t>-</w:t>
            </w:r>
            <w:r w:rsidRPr="006C2A14">
              <w:rPr>
                <w:sz w:val="28"/>
                <w:szCs w:val="28"/>
              </w:rPr>
              <w:t>точная</w:t>
            </w:r>
            <w:proofErr w:type="spellEnd"/>
            <w:proofErr w:type="gramEnd"/>
            <w:r w:rsidRPr="006C2A14">
              <w:rPr>
                <w:sz w:val="28"/>
                <w:szCs w:val="28"/>
              </w:rPr>
              <w:t xml:space="preserve"> аттестация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ind w:left="-167" w:right="-166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Всего (по курсам)</w:t>
            </w:r>
          </w:p>
        </w:tc>
      </w:tr>
      <w:tr w:rsidR="00ED69B4" w:rsidRPr="006C2A14" w:rsidTr="00552344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6C2A14" w:rsidRDefault="00ED69B4" w:rsidP="00552344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43</w:t>
            </w:r>
          </w:p>
        </w:tc>
      </w:tr>
      <w:tr w:rsidR="00ED69B4" w:rsidRPr="006C2A14" w:rsidTr="00552344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69B4" w:rsidRPr="009051DD" w:rsidRDefault="00ED69B4" w:rsidP="0055234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199</w:t>
            </w:r>
          </w:p>
        </w:tc>
      </w:tr>
    </w:tbl>
    <w:p w:rsidR="00ED69B4" w:rsidRDefault="00ED69B4" w:rsidP="00ED69B4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131D8">
        <w:rPr>
          <w:rFonts w:ascii="Times New Roman" w:hAnsi="Times New Roman" w:cs="Times New Roman"/>
          <w:b/>
          <w:sz w:val="28"/>
          <w:szCs w:val="28"/>
        </w:rPr>
        <w:t>. План учебного процесса по специальности 35.02.08 Электрификация и автоматизация сельского хозяйства</w:t>
      </w:r>
    </w:p>
    <w:tbl>
      <w:tblPr>
        <w:tblW w:w="16121" w:type="dxa"/>
        <w:tblInd w:w="-318" w:type="dxa"/>
        <w:tblLayout w:type="fixed"/>
        <w:tblLook w:val="04A0"/>
      </w:tblPr>
      <w:tblGrid>
        <w:gridCol w:w="1164"/>
        <w:gridCol w:w="3453"/>
        <w:gridCol w:w="1196"/>
        <w:gridCol w:w="980"/>
        <w:gridCol w:w="660"/>
        <w:gridCol w:w="980"/>
        <w:gridCol w:w="640"/>
        <w:gridCol w:w="1144"/>
        <w:gridCol w:w="944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ED69B4" w:rsidRPr="00722B08" w:rsidTr="00552344">
        <w:trPr>
          <w:trHeight w:val="553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B6392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RANGE!_ftn1" w:history="1">
              <w:r w:rsidR="00ED69B4" w:rsidRPr="00722B08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5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ED69B4" w:rsidRPr="00722B08" w:rsidTr="00552344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форме практической подготовки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ED69B4" w:rsidRPr="00722B08" w:rsidTr="00552344">
        <w:trPr>
          <w:trHeight w:val="54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ED69B4" w:rsidRPr="00722B08" w:rsidTr="00552344">
        <w:trPr>
          <w:trHeight w:val="102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D69B4" w:rsidRPr="00722B08" w:rsidTr="00552344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9B4" w:rsidRPr="00722B08" w:rsidTr="00552344">
        <w:trPr>
          <w:trHeight w:val="288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D69B4" w:rsidRPr="00722B08" w:rsidTr="0055234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1з/12дз/7э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1з/11дз/2э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к),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ОУДп.13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ED69B4" w:rsidRPr="00722B08" w:rsidTr="00552344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Общепрофессиональные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дисциплины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0з/7дз/3э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ED69B4" w:rsidRPr="00722B08" w:rsidTr="00552344">
        <w:trPr>
          <w:trHeight w:val="1056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ED69B4" w:rsidRPr="00722B08" w:rsidTr="0055234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97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1589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ED69B4" w:rsidRPr="00722B08" w:rsidTr="0055234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D69B4" w:rsidRPr="00722B08" w:rsidTr="0055234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69B4" w:rsidRPr="00722B08" w:rsidTr="0055234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69B4" w:rsidRPr="00722B08" w:rsidTr="00552344">
        <w:trPr>
          <w:trHeight w:val="375"/>
        </w:trPr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ED69B4" w:rsidRPr="00722B08" w:rsidTr="0055234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9B4" w:rsidRPr="00722B08" w:rsidTr="00552344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69B4" w:rsidRPr="00722B08" w:rsidTr="00552344">
        <w:trPr>
          <w:trHeight w:val="480"/>
        </w:trPr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D69B4" w:rsidRPr="00722B08" w:rsidTr="00552344">
        <w:trPr>
          <w:trHeight w:val="480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D69B4" w:rsidRPr="00722B08" w:rsidTr="00552344">
        <w:trPr>
          <w:trHeight w:val="510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69B4" w:rsidRPr="00722B08" w:rsidTr="00552344">
        <w:trPr>
          <w:trHeight w:val="495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69B4" w:rsidRPr="00722B08" w:rsidTr="00552344">
        <w:trPr>
          <w:trHeight w:val="765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дипломного проекта  с 18 мая по 14 июня (всего 4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69B4" w:rsidRPr="00722B08" w:rsidTr="00552344">
        <w:trPr>
          <w:trHeight w:val="570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дипломного проекта с 15 июня по 28 июня (всего 2 </w:t>
            </w:r>
            <w:proofErr w:type="spellStart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ind w:left="-4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69B4" w:rsidRPr="00722B08" w:rsidTr="00552344">
        <w:trPr>
          <w:trHeight w:val="415"/>
        </w:trPr>
        <w:tc>
          <w:tcPr>
            <w:tcW w:w="84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9B4" w:rsidRPr="00722B08" w:rsidRDefault="00ED69B4" w:rsidP="0055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9B4" w:rsidRPr="00722B08" w:rsidRDefault="00ED69B4" w:rsidP="005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2498C" w:rsidRPr="00ED69B4" w:rsidRDefault="00F2498C" w:rsidP="00ED69B4">
      <w:pPr>
        <w:rPr>
          <w:sz w:val="12"/>
          <w:szCs w:val="12"/>
        </w:rPr>
      </w:pPr>
    </w:p>
    <w:sectPr w:rsidR="00F2498C" w:rsidRPr="00ED69B4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305F"/>
    <w:rsid w:val="0036305F"/>
    <w:rsid w:val="003F075E"/>
    <w:rsid w:val="00480356"/>
    <w:rsid w:val="00B63924"/>
    <w:rsid w:val="00ED69B4"/>
    <w:rsid w:val="00F2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3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69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69B4"/>
    <w:rPr>
      <w:color w:val="800080"/>
      <w:u w:val="single"/>
    </w:rPr>
  </w:style>
  <w:style w:type="paragraph" w:customStyle="1" w:styleId="xl65">
    <w:name w:val="xl65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D69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D69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ED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0">
    <w:name w:val="xl80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D6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ED69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ED69B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ED69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ED69B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ED69B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D69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ED69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ED69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ED69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4;&#1055;&#1054;&#1055;_&#1059;&#1055;\&#1059;&#1095;&#1077;&#1073;&#1085;&#1099;&#1077;%20&#1087;&#1083;&#1072;&#1085;&#1099;%20&#1042;&#1057;&#1045;_XL\&#1059;&#1055;%20&#1069;&#1083;&#1077;&#1082;&#1090;&#1088;&#1080;&#1092;&#1080;&#1082;&#1072;&#1094;&#1080;&#1103;%20&#1080;%20&#1072;&#1074;&#1090;&#1086;&#1084;.%20&#1089;.&#1093;.%202017,%202018,%202019,%202020,%20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NKG0KKN5CS/ues4lKYOMsbPvkS6hnzYkdZhtvyqEqj8=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OBt7napqg/RmEB30RQXPVaObhPiqf5n5KcCcRJWzPvs=</DigestValue>
    </Reference>
  </SignedInfo>
  <SignatureValue>GWtXSF5sDJS0XMMZki1f173vXpzaYLe9FW1ujMVFRTDKPO24HfGQeXEWmxg3HM+K
OH+JmXe+X9r/cR9XzP9qWA==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7hYJzGDrUr/zmuGfLLL/zxfC5cY=</DigestValue>
      </Reference>
      <Reference URI="/word/document.xml?ContentType=application/vnd.openxmlformats-officedocument.wordprocessingml.document.main+xml">
        <DigestMethod Algorithm="http://www.w3.org/2000/09/xmldsig#sha1"/>
        <DigestValue>K5s6jYALaTAhMHOWwhQgCSJtzOE=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mqn7seDsXYQiMgq7uW8mtUi+x5g=</DigestValue>
      </Reference>
      <Reference URI="/word/styles.xml?ContentType=application/vnd.openxmlformats-officedocument.wordprocessingml.styles+xml">
        <DigestMethod Algorithm="http://www.w3.org/2000/09/xmldsig#sha1"/>
        <DigestValue>UYMkice3jAi4NeFG9WmVM3IsLNs=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2022-09-06T12:44:29Z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2021-08-25T11:08:00Z</dcterms:created>
  <dcterms:modified xsi:type="dcterms:W3CDTF">2022-09-05T08:10:00Z</dcterms:modified>
</cp:coreProperties>
</file>